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1F" w:rsidRPr="0028781F" w:rsidRDefault="0028781F" w:rsidP="0028781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34"/>
          <w:szCs w:val="34"/>
        </w:rPr>
      </w:pPr>
      <w:bookmarkStart w:id="0" w:name="_GoBack"/>
      <w:r w:rsidRPr="0028781F">
        <w:rPr>
          <w:rFonts w:ascii="Times New Roman CYR" w:eastAsia="Times New Roman" w:hAnsi="Times New Roman CYR" w:cs="Times New Roman CYR"/>
          <w:b/>
          <w:noProof/>
          <w:color w:val="000000"/>
          <w:kern w:val="2"/>
          <w:sz w:val="34"/>
          <w:szCs w:val="34"/>
          <w:lang w:eastAsia="ru-RU"/>
        </w:rPr>
        <w:drawing>
          <wp:inline distT="0" distB="0" distL="0" distR="0" wp14:anchorId="353E8401" wp14:editId="00B4C705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1F" w:rsidRPr="0028781F" w:rsidRDefault="0028781F" w:rsidP="0028781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  <w:r w:rsidRPr="0028781F"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28781F" w:rsidRPr="0028781F" w:rsidRDefault="0028781F" w:rsidP="0028781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  <w:r w:rsidRPr="0028781F"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28781F" w:rsidRPr="0028781F" w:rsidRDefault="0028781F" w:rsidP="0028781F">
      <w:pPr>
        <w:widowControl w:val="0"/>
        <w:suppressAutoHyphens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</w:p>
    <w:p w:rsidR="0028781F" w:rsidRPr="0028781F" w:rsidRDefault="0028781F" w:rsidP="0028781F">
      <w:pPr>
        <w:widowControl w:val="0"/>
        <w:suppressAutoHyphens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  <w:r w:rsidRPr="0028781F"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28781F" w:rsidRPr="0028781F" w:rsidRDefault="0028781F" w:rsidP="0028781F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autoSpaceDE w:val="0"/>
        <w:autoSpaceDN w:val="0"/>
        <w:adjustRightInd w:val="0"/>
        <w:spacing w:after="160" w:line="252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 xml:space="preserve">от </w:t>
      </w:r>
      <w:r w:rsidR="004623EC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27.10</w:t>
      </w:r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.2022                                                                                 № 2</w:t>
      </w:r>
      <w:r w:rsidR="004623EC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11</w:t>
      </w:r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-5</w:t>
      </w:r>
      <w:r w:rsidR="004623EC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4</w:t>
      </w:r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/04</w:t>
      </w:r>
    </w:p>
    <w:p w:rsidR="0028781F" w:rsidRPr="0028781F" w:rsidRDefault="0028781F" w:rsidP="0028781F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pacing w:val="-14"/>
          <w:kern w:val="2"/>
          <w:sz w:val="28"/>
          <w:szCs w:val="28"/>
          <w:lang w:eastAsia="ar-SA"/>
        </w:rPr>
      </w:pPr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станица Новотитаровская</w:t>
      </w:r>
    </w:p>
    <w:bookmarkEnd w:id="0"/>
    <w:p w:rsidR="0035215C" w:rsidRDefault="0035215C" w:rsidP="0035215C">
      <w:pPr>
        <w:widowControl w:val="0"/>
        <w:spacing w:after="0" w:line="302" w:lineRule="exact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spacing w:after="0" w:line="302" w:lineRule="exact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4623EC" w:rsidP="0035215C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решени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35215C">
        <w:rPr>
          <w:rFonts w:ascii="Times New Roman" w:eastAsia="Times New Roman" w:hAnsi="Times New Roman" w:cs="Times New Roman"/>
          <w:b/>
          <w:sz w:val="28"/>
          <w:szCs w:val="28"/>
        </w:rPr>
        <w:t>овета Новотитаровского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Динского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29.09.2022 № </w:t>
      </w:r>
      <w:r w:rsidRPr="004623EC">
        <w:rPr>
          <w:rFonts w:ascii="Times New Roman CYR" w:eastAsia="Times New Roman" w:hAnsi="Times New Roman CYR" w:cs="Times New Roman CYR"/>
          <w:b/>
          <w:color w:val="000000"/>
          <w:kern w:val="2"/>
          <w:sz w:val="28"/>
          <w:szCs w:val="28"/>
          <w:lang w:eastAsia="ar-SA"/>
        </w:rPr>
        <w:t>205-53/04</w:t>
      </w:r>
      <w:r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5215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</w:t>
      </w:r>
      <w:r w:rsidR="0035215C" w:rsidRPr="0035215C">
        <w:rPr>
          <w:rFonts w:ascii="Times New Roman" w:eastAsia="Times New Roman" w:hAnsi="Times New Roman" w:cs="Times New Roman"/>
          <w:b/>
          <w:sz w:val="28"/>
          <w:szCs w:val="28"/>
        </w:rPr>
        <w:t>овета Новотитаровского сельского</w:t>
      </w:r>
      <w:r w:rsidR="003521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Динск</w:t>
      </w:r>
      <w:r w:rsidR="006E57E0">
        <w:rPr>
          <w:rFonts w:ascii="Times New Roman" w:eastAsia="Times New Roman" w:hAnsi="Times New Roman" w:cs="Times New Roman"/>
          <w:b/>
          <w:sz w:val="28"/>
          <w:szCs w:val="28"/>
        </w:rPr>
        <w:t>ого района от 22</w:t>
      </w:r>
      <w:r w:rsidR="0035215C">
        <w:rPr>
          <w:rFonts w:ascii="Times New Roman" w:eastAsia="Times New Roman" w:hAnsi="Times New Roman" w:cs="Times New Roman"/>
          <w:b/>
          <w:sz w:val="28"/>
          <w:szCs w:val="28"/>
        </w:rPr>
        <w:t>.03.2017 № 147-36/03</w:t>
      </w:r>
      <w:r w:rsidR="0035215C" w:rsidRPr="003521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  <w:r w:rsidR="0035215C">
        <w:rPr>
          <w:rFonts w:ascii="Times New Roman" w:eastAsia="Times New Roman" w:hAnsi="Times New Roman" w:cs="Times New Roman"/>
          <w:b/>
          <w:sz w:val="28"/>
          <w:szCs w:val="28"/>
        </w:rPr>
        <w:t>Положения о порядке формирования и ведения перечня муниципального имущества Новотитаровского сельского поселения Динского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муниципального имущества и порядок предоставления льгот для субъектов малого и среднего бизнеса</w:t>
      </w:r>
      <w:r w:rsidR="0035215C" w:rsidRPr="003521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5215C" w:rsidRPr="0035215C" w:rsidRDefault="0035215C" w:rsidP="0035215C">
      <w:pPr>
        <w:widowControl w:val="0"/>
        <w:tabs>
          <w:tab w:val="right" w:leader="underscore" w:pos="6112"/>
          <w:tab w:val="center" w:pos="6414"/>
          <w:tab w:val="right" w:pos="8877"/>
        </w:tabs>
        <w:spacing w:after="0"/>
        <w:ind w:left="-426"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5215C" w:rsidRPr="0035215C" w:rsidRDefault="0035215C" w:rsidP="0035215C">
      <w:pPr>
        <w:widowControl w:val="0"/>
        <w:tabs>
          <w:tab w:val="right" w:leader="underscore" w:pos="6112"/>
          <w:tab w:val="center" w:pos="6414"/>
          <w:tab w:val="right" w:pos="8877"/>
        </w:tabs>
        <w:spacing w:after="0"/>
        <w:ind w:left="-426"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5215C" w:rsidRPr="0035215C" w:rsidRDefault="0035215C" w:rsidP="0035215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="008D1520">
        <w:rPr>
          <w:rFonts w:ascii="Times New Roman" w:eastAsia="Times New Roman" w:hAnsi="Times New Roman" w:cs="Times New Roman"/>
          <w:sz w:val="28"/>
          <w:szCs w:val="28"/>
        </w:rPr>
        <w:t>связи с технической ошибкой</w:t>
      </w:r>
      <w:r w:rsidRPr="003521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23EC">
        <w:rPr>
          <w:rFonts w:ascii="Times New Roman" w:eastAsia="Times New Roman" w:hAnsi="Times New Roman" w:cs="Times New Roman"/>
          <w:sz w:val="28"/>
          <w:szCs w:val="28"/>
        </w:rPr>
        <w:t xml:space="preserve">Совет Новотитаровского сельского поселения Динского района </w:t>
      </w:r>
      <w:r w:rsidRPr="0035215C">
        <w:rPr>
          <w:rFonts w:ascii="Times New Roman" w:eastAsia="Times New Roman" w:hAnsi="Times New Roman" w:cs="Times New Roman"/>
          <w:sz w:val="28"/>
          <w:szCs w:val="28"/>
        </w:rPr>
        <w:t>р е ш и л</w:t>
      </w:r>
      <w:r w:rsidRPr="0035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4623EC" w:rsidRDefault="0035215C" w:rsidP="004623E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35215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1. </w:t>
      </w:r>
      <w:r w:rsidR="004623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4623EC" w:rsidRPr="004623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тмен</w:t>
      </w:r>
      <w:r w:rsidR="004623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ить</w:t>
      </w:r>
      <w:r w:rsidR="004623EC" w:rsidRPr="004623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решение Совета Новотитаровского сельского поселения Динского района от 29.09.2022 № 205-53/04 «О внесении изменений в решение Совета Новотитаровского сельского поселения Динского района от 22.03.2017 № 147-36/03 «Об утверждении Положения о порядке формирования и ведения перечня муниципального имущества Новотитаровского сельского поселения Динского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муниципального имущества и порядок предоставления льгот для субъектов малого и среднего бизнеса»</w:t>
      </w:r>
    </w:p>
    <w:p w:rsidR="0035215C" w:rsidRPr="0035215C" w:rsidRDefault="0035215C" w:rsidP="004623E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t>2.   Администрации Новотитаровского сельского поселения Динского района обнародовать и разместить</w:t>
      </w:r>
      <w:r w:rsidRPr="003521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решение на официальном сайте Новотитаровского сельского поселения </w:t>
      </w:r>
      <w:hyperlink r:id="rId6" w:history="1">
        <w:r w:rsidRPr="0035215C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http://www.novotitarovskaya.info</w:t>
        </w:r>
      </w:hyperlink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5215C" w:rsidRPr="0035215C" w:rsidRDefault="0035215C" w:rsidP="00337900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35215C" w:rsidRPr="0035215C" w:rsidRDefault="0035215C" w:rsidP="00337900">
      <w:pPr>
        <w:widowControl w:val="0"/>
        <w:tabs>
          <w:tab w:val="left" w:pos="0"/>
          <w:tab w:val="left" w:pos="1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Pr="0035215C">
        <w:rPr>
          <w:rFonts w:ascii="Times New Roman" w:eastAsia="Times New Roman" w:hAnsi="Times New Roman" w:cs="Times New Roman"/>
          <w:sz w:val="28"/>
          <w:szCs w:val="28"/>
        </w:rPr>
        <w:tab/>
      </w:r>
      <w:r w:rsidRPr="0035215C">
        <w:rPr>
          <w:rFonts w:ascii="Times New Roman" w:eastAsia="Times New Roman" w:hAnsi="Times New Roman" w:cs="Times New Roman"/>
          <w:sz w:val="28"/>
          <w:szCs w:val="28"/>
        </w:rPr>
        <w:tab/>
      </w:r>
      <w:r w:rsidRPr="003521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К. А. Прокофьев</w:t>
      </w: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765" w:rsidRPr="0035215C" w:rsidRDefault="00113765">
      <w:pPr>
        <w:rPr>
          <w:rFonts w:ascii="Times New Roman" w:hAnsi="Times New Roman" w:cs="Times New Roman"/>
          <w:sz w:val="28"/>
          <w:szCs w:val="28"/>
        </w:rPr>
      </w:pPr>
    </w:p>
    <w:sectPr w:rsidR="00113765" w:rsidRPr="0035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E48AE"/>
    <w:multiLevelType w:val="multilevel"/>
    <w:tmpl w:val="10D2AFBE"/>
    <w:lvl w:ilvl="0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644" w:hanging="720"/>
      </w:pPr>
    </w:lvl>
    <w:lvl w:ilvl="3">
      <w:start w:val="1"/>
      <w:numFmt w:val="decimal"/>
      <w:isLgl/>
      <w:lvlText w:val="%1.%2.%3.%4."/>
      <w:lvlJc w:val="left"/>
      <w:pPr>
        <w:ind w:left="2286" w:hanging="1080"/>
      </w:pPr>
    </w:lvl>
    <w:lvl w:ilvl="4">
      <w:start w:val="1"/>
      <w:numFmt w:val="decimal"/>
      <w:isLgl/>
      <w:lvlText w:val="%1.%2.%3.%4.%5."/>
      <w:lvlJc w:val="left"/>
      <w:pPr>
        <w:ind w:left="2568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440"/>
      </w:pPr>
    </w:lvl>
    <w:lvl w:ilvl="6">
      <w:start w:val="1"/>
      <w:numFmt w:val="decimal"/>
      <w:isLgl/>
      <w:lvlText w:val="%1.%2.%3.%4.%5.%6.%7."/>
      <w:lvlJc w:val="left"/>
      <w:pPr>
        <w:ind w:left="3852" w:hanging="1800"/>
      </w:p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5C"/>
    <w:rsid w:val="00113765"/>
    <w:rsid w:val="0028781F"/>
    <w:rsid w:val="00337900"/>
    <w:rsid w:val="0035215C"/>
    <w:rsid w:val="004623EC"/>
    <w:rsid w:val="006E57E0"/>
    <w:rsid w:val="007646F5"/>
    <w:rsid w:val="008D1520"/>
    <w:rsid w:val="00C36D73"/>
    <w:rsid w:val="00E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AF96-AA68-4240-8D65-BAAF87F8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itarovskay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URIST-2018</cp:lastModifiedBy>
  <cp:revision>4</cp:revision>
  <cp:lastPrinted>2022-10-28T12:00:00Z</cp:lastPrinted>
  <dcterms:created xsi:type="dcterms:W3CDTF">2022-09-02T06:04:00Z</dcterms:created>
  <dcterms:modified xsi:type="dcterms:W3CDTF">2022-10-28T12:02:00Z</dcterms:modified>
</cp:coreProperties>
</file>